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5451" w:rsidRPr="00A1545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220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5451" w:rsidRPr="00A1545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62303" w:rsidRPr="00B623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Pr="003B65DB" w:rsidRDefault="00F564E9" w:rsidP="003B65D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2303" w:rsidRPr="00B623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A15451" w:rsidRPr="00A15451" w:rsidRDefault="00A15451" w:rsidP="00A15451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less than 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110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A15451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451" w:rsidRDefault="00A15451" w:rsidP="00A15451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451" w:rsidRDefault="00A15451" w:rsidP="00A15451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, not more than 28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x115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ABB" w:rsidRPr="00F6458E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ABB" w:rsidRPr="00F6458E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</w:t>
      </w:r>
      <w:r w:rsidR="00A15451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="00A15451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15451" w:rsidRPr="005E47D2">
        <w:rPr>
          <w:rFonts w:ascii="Times New Roman" w:hAnsi="Times New Roman" w:cs="Times New Roman"/>
          <w:sz w:val="24"/>
          <w:szCs w:val="24"/>
          <w:lang w:val="en-US"/>
        </w:rPr>
        <w:t>payment document for the light should be attached to a rejection report.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0CD2"/>
    <w:rsid w:val="002C46EE"/>
    <w:rsid w:val="002D1665"/>
    <w:rsid w:val="002D3E2F"/>
    <w:rsid w:val="00320AB9"/>
    <w:rsid w:val="003529C7"/>
    <w:rsid w:val="0037687D"/>
    <w:rsid w:val="003B65DB"/>
    <w:rsid w:val="003C1F09"/>
    <w:rsid w:val="00420A2B"/>
    <w:rsid w:val="00435873"/>
    <w:rsid w:val="004630B1"/>
    <w:rsid w:val="005146F1"/>
    <w:rsid w:val="00532B17"/>
    <w:rsid w:val="005629BF"/>
    <w:rsid w:val="005E47D2"/>
    <w:rsid w:val="005E591A"/>
    <w:rsid w:val="006442EA"/>
    <w:rsid w:val="006634D5"/>
    <w:rsid w:val="00685522"/>
    <w:rsid w:val="006C01B1"/>
    <w:rsid w:val="006D2AFC"/>
    <w:rsid w:val="007400B9"/>
    <w:rsid w:val="007478C5"/>
    <w:rsid w:val="00750CB1"/>
    <w:rsid w:val="00784A03"/>
    <w:rsid w:val="007864AD"/>
    <w:rsid w:val="00791A8D"/>
    <w:rsid w:val="00871D40"/>
    <w:rsid w:val="00903C49"/>
    <w:rsid w:val="00911A85"/>
    <w:rsid w:val="00986F0E"/>
    <w:rsid w:val="00991569"/>
    <w:rsid w:val="00A15451"/>
    <w:rsid w:val="00A2563E"/>
    <w:rsid w:val="00A64517"/>
    <w:rsid w:val="00B62303"/>
    <w:rsid w:val="00B63776"/>
    <w:rsid w:val="00B65ABB"/>
    <w:rsid w:val="00BC630E"/>
    <w:rsid w:val="00C02A3D"/>
    <w:rsid w:val="00C038FD"/>
    <w:rsid w:val="00C233BB"/>
    <w:rsid w:val="00C41D29"/>
    <w:rsid w:val="00C71393"/>
    <w:rsid w:val="00CC530D"/>
    <w:rsid w:val="00CD7FB6"/>
    <w:rsid w:val="00D15080"/>
    <w:rsid w:val="00DA7B5E"/>
    <w:rsid w:val="00DE4702"/>
    <w:rsid w:val="00E242EC"/>
    <w:rsid w:val="00E375B8"/>
    <w:rsid w:val="00E50E35"/>
    <w:rsid w:val="00E97B61"/>
    <w:rsid w:val="00EF1C79"/>
    <w:rsid w:val="00F53D09"/>
    <w:rsid w:val="00F564E9"/>
    <w:rsid w:val="00F61E38"/>
    <w:rsid w:val="00F6458E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32</cp:revision>
  <dcterms:created xsi:type="dcterms:W3CDTF">2019-05-20T07:23:00Z</dcterms:created>
  <dcterms:modified xsi:type="dcterms:W3CDTF">2019-05-30T13:31:00Z</dcterms:modified>
</cp:coreProperties>
</file>